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2F9184" w14:textId="779F4EEA" w:rsidR="003E1ABF" w:rsidRPr="004513DD" w:rsidRDefault="00CE7C05" w:rsidP="00930C23">
      <w:pPr>
        <w:pStyle w:val="ResourceBody"/>
        <w:numPr>
          <w:ilvl w:val="0"/>
          <w:numId w:val="0"/>
        </w:numPr>
        <w:rPr>
          <w:rFonts w:ascii="Goudy Old Style" w:hAnsi="Goudy Old Style"/>
          <w:b/>
          <w:i/>
          <w:color w:val="195C79"/>
          <w:sz w:val="48"/>
          <w:szCs w:val="48"/>
        </w:rPr>
      </w:pPr>
      <w:r>
        <w:rPr>
          <w:rFonts w:ascii="Goudy Old Style" w:hAnsi="Goudy Old Style"/>
          <w:b/>
          <w:i/>
          <w:noProof/>
          <w:color w:val="195C79"/>
          <w:sz w:val="48"/>
          <w:szCs w:val="48"/>
          <w:lang w:eastAsia="en-US"/>
        </w:rPr>
        <w:t>Retaining Winning Talent</w:t>
      </w:r>
    </w:p>
    <w:p w14:paraId="2DCD6902" w14:textId="55072A2F" w:rsidR="00930C23" w:rsidRDefault="008C3008" w:rsidP="004513DD">
      <w:pPr>
        <w:autoSpaceDE w:val="0"/>
        <w:autoSpaceDN w:val="0"/>
        <w:adjustRightInd w:val="0"/>
        <w:rPr>
          <w:rFonts w:asciiTheme="majorHAnsi" w:hAnsiTheme="majorHAnsi"/>
          <w:b/>
          <w:bCs/>
          <w:iCs/>
        </w:rPr>
      </w:pPr>
      <w:r w:rsidRPr="00B667A0">
        <w:rPr>
          <w:rFonts w:eastAsia="Times"/>
          <w:b/>
          <w:noProof/>
          <w:color w:val="195C79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F30096" wp14:editId="48A00ABA">
                <wp:simplePos x="0" y="0"/>
                <wp:positionH relativeFrom="column">
                  <wp:posOffset>0</wp:posOffset>
                </wp:positionH>
                <wp:positionV relativeFrom="paragraph">
                  <wp:posOffset>7197</wp:posOffset>
                </wp:positionV>
                <wp:extent cx="5485765" cy="0"/>
                <wp:effectExtent l="0" t="25400" r="635" b="25400"/>
                <wp:wrapNone/>
                <wp:docPr id="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576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DA09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55pt" to="431.95pt,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" strokecolor="#8da095" strokeweight="3pt"/>
            </w:pict>
          </mc:Fallback>
        </mc:AlternateContent>
      </w:r>
    </w:p>
    <w:p w14:paraId="130D96CB" w14:textId="35A35321" w:rsidR="00CE7C05" w:rsidRPr="00CE7C05" w:rsidRDefault="00B07846" w:rsidP="00765B00">
      <w:pPr>
        <w:widowControl w:val="0"/>
        <w:autoSpaceDE w:val="0"/>
        <w:autoSpaceDN w:val="0"/>
        <w:adjustRightInd w:val="0"/>
        <w:spacing w:after="120"/>
        <w:rPr>
          <w:rFonts w:asciiTheme="majorHAnsi" w:hAnsiTheme="majorHAnsi" w:cs="Times"/>
        </w:rPr>
      </w:pPr>
      <w:r>
        <w:rPr>
          <w:rFonts w:asciiTheme="majorHAnsi" w:hAnsiTheme="majorHAnsi" w:cs="Times"/>
          <w:bCs/>
          <w:i/>
          <w:noProof/>
          <w:color w:val="195C79"/>
        </w:rPr>
        <w:drawing>
          <wp:anchor distT="0" distB="0" distL="114300" distR="114300" simplePos="0" relativeHeight="251676672" behindDoc="0" locked="0" layoutInCell="1" allowOverlap="1" wp14:anchorId="2079BF03" wp14:editId="584348FA">
            <wp:simplePos x="0" y="0"/>
            <wp:positionH relativeFrom="column">
              <wp:posOffset>3771900</wp:posOffset>
            </wp:positionH>
            <wp:positionV relativeFrom="paragraph">
              <wp:posOffset>133985</wp:posOffset>
            </wp:positionV>
            <wp:extent cx="1827911" cy="1796393"/>
            <wp:effectExtent l="0" t="0" r="1270" b="7620"/>
            <wp:wrapTight wrapText="bothSides">
              <wp:wrapPolygon edited="0">
                <wp:start x="1201" y="0"/>
                <wp:lineTo x="0" y="306"/>
                <wp:lineTo x="0" y="21386"/>
                <wp:lineTo x="1201" y="21386"/>
                <wp:lineTo x="20114" y="21386"/>
                <wp:lineTo x="21315" y="21386"/>
                <wp:lineTo x="21315" y="306"/>
                <wp:lineTo x="20114" y="0"/>
                <wp:lineTo x="120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am17Larg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15512" r="19749" b="2755"/>
                    <a:stretch/>
                  </pic:blipFill>
                  <pic:spPr bwMode="auto">
                    <a:xfrm>
                      <a:off x="0" y="0"/>
                      <a:ext cx="1827911" cy="1796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05" w:rsidRPr="00CE7C05">
        <w:rPr>
          <w:rFonts w:asciiTheme="majorHAnsi" w:hAnsiTheme="majorHAnsi" w:cs="Times"/>
        </w:rPr>
        <w:t xml:space="preserve">Your employees are one of your most important assets. Turnover is not only costly in terms of replacement expense, but it also </w:t>
      </w:r>
      <w:r>
        <w:rPr>
          <w:rFonts w:asciiTheme="majorHAnsi" w:hAnsiTheme="majorHAnsi" w:cs="Times"/>
        </w:rPr>
        <w:t xml:space="preserve">significantly </w:t>
      </w:r>
      <w:r w:rsidR="00CE7C05" w:rsidRPr="00CE7C05">
        <w:rPr>
          <w:rFonts w:asciiTheme="majorHAnsi" w:hAnsiTheme="majorHAnsi" w:cs="Times"/>
        </w:rPr>
        <w:t>affects productivity. Successful leaders and managers retain and develop their team members by learning how to discover the needs of individuals, increase commitment from team members, and develop and implement a retention action plan designed to increase employee retention.</w:t>
      </w:r>
    </w:p>
    <w:p w14:paraId="49D34D95" w14:textId="0968D89A" w:rsidR="00CE7C05" w:rsidRDefault="00CE7C05" w:rsidP="00CE7C05">
      <w:pPr>
        <w:tabs>
          <w:tab w:val="left" w:pos="8640"/>
        </w:tabs>
        <w:autoSpaceDE w:val="0"/>
        <w:autoSpaceDN w:val="0"/>
        <w:adjustRightInd w:val="0"/>
        <w:spacing w:before="120"/>
        <w:ind w:left="-14" w:right="-180"/>
        <w:rPr>
          <w:rFonts w:asciiTheme="majorHAnsi" w:hAnsiTheme="majorHAnsi" w:cs="Times"/>
        </w:rPr>
      </w:pPr>
      <w:r w:rsidRPr="008970F6">
        <w:rPr>
          <w:rFonts w:asciiTheme="majorHAnsi" w:hAnsiTheme="majorHAnsi" w:cs="Times"/>
          <w:i/>
        </w:rPr>
        <w:t>Retaining Winning Talent™</w:t>
      </w:r>
      <w:r w:rsidRPr="00CE7C05">
        <w:rPr>
          <w:rFonts w:asciiTheme="majorHAnsi" w:hAnsiTheme="majorHAnsi" w:cs="Times"/>
        </w:rPr>
        <w:t xml:space="preserve"> provides managers the ability to understand employee retention and </w:t>
      </w:r>
      <w:r w:rsidR="000551FC">
        <w:rPr>
          <w:rFonts w:asciiTheme="majorHAnsi" w:hAnsiTheme="majorHAnsi" w:cs="Times"/>
        </w:rPr>
        <w:t xml:space="preserve">provides them </w:t>
      </w:r>
      <w:r w:rsidRPr="00CE7C05">
        <w:rPr>
          <w:rFonts w:asciiTheme="majorHAnsi" w:hAnsiTheme="majorHAnsi" w:cs="Times"/>
        </w:rPr>
        <w:t>the tools to retain their best performers. The course teaches productive, proactive steps that managers can take to keep their best team members happy and dedicated to their jobs.</w:t>
      </w:r>
    </w:p>
    <w:p w14:paraId="65CDB281" w14:textId="41F20E20" w:rsidR="00CE7C05" w:rsidRDefault="00CE7C05" w:rsidP="00CE7C05">
      <w:pPr>
        <w:rPr>
          <w:rFonts w:ascii="Times" w:hAnsi="Times" w:cs="Times"/>
          <w:b/>
          <w:bCs/>
          <w:sz w:val="28"/>
          <w:szCs w:val="28"/>
        </w:rPr>
      </w:pPr>
    </w:p>
    <w:p w14:paraId="2B3D61C1" w14:textId="0F2A66C4" w:rsidR="00CE7C05" w:rsidRPr="00CE7C05" w:rsidRDefault="00217A5D" w:rsidP="00CE7C0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Managers</w:t>
      </w:r>
      <w:r w:rsidR="00CE7C05" w:rsidRPr="00CE7C05">
        <w:rPr>
          <w:rFonts w:asciiTheme="majorHAnsi" w:hAnsiTheme="majorHAnsi"/>
          <w:b/>
        </w:rPr>
        <w:t xml:space="preserve"> Will Learn</w:t>
      </w:r>
    </w:p>
    <w:p w14:paraId="6CDBF23E" w14:textId="77777777" w:rsidR="00CE7C05" w:rsidRPr="00CE7C05" w:rsidRDefault="00CE7C05" w:rsidP="00217A5D">
      <w:pPr>
        <w:pStyle w:val="ListParagraph"/>
        <w:numPr>
          <w:ilvl w:val="0"/>
          <w:numId w:val="16"/>
        </w:numPr>
        <w:spacing w:after="60"/>
        <w:ind w:left="446"/>
        <w:contextualSpacing w:val="0"/>
        <w:rPr>
          <w:rFonts w:asciiTheme="majorHAnsi" w:hAnsiTheme="majorHAnsi"/>
          <w:color w:val="343434"/>
        </w:rPr>
      </w:pPr>
      <w:r w:rsidRPr="00CE7C05">
        <w:rPr>
          <w:rFonts w:asciiTheme="majorHAnsi" w:hAnsiTheme="majorHAnsi"/>
          <w:color w:val="343434"/>
        </w:rPr>
        <w:t>How to determine the risk of attrition for each team member</w:t>
      </w:r>
    </w:p>
    <w:p w14:paraId="4CE91927" w14:textId="77777777" w:rsidR="00CE7C05" w:rsidRPr="00CE7C05" w:rsidRDefault="00CE7C05" w:rsidP="00217A5D">
      <w:pPr>
        <w:pStyle w:val="ListParagraph"/>
        <w:numPr>
          <w:ilvl w:val="0"/>
          <w:numId w:val="16"/>
        </w:numPr>
        <w:spacing w:after="60"/>
        <w:ind w:left="446"/>
        <w:contextualSpacing w:val="0"/>
        <w:rPr>
          <w:rFonts w:asciiTheme="majorHAnsi" w:hAnsiTheme="majorHAnsi"/>
          <w:color w:val="343434"/>
        </w:rPr>
      </w:pPr>
      <w:r w:rsidRPr="00CE7C05">
        <w:rPr>
          <w:rFonts w:asciiTheme="majorHAnsi" w:hAnsiTheme="majorHAnsi"/>
          <w:color w:val="343434"/>
        </w:rPr>
        <w:t>How to identify which factors motivate different team members</w:t>
      </w:r>
    </w:p>
    <w:p w14:paraId="2576C4E9" w14:textId="77777777" w:rsidR="00CE7C05" w:rsidRPr="00CE7C05" w:rsidRDefault="00CE7C05" w:rsidP="00CE7C05">
      <w:pPr>
        <w:pStyle w:val="ListParagraph"/>
        <w:numPr>
          <w:ilvl w:val="0"/>
          <w:numId w:val="16"/>
        </w:numPr>
        <w:ind w:left="450"/>
        <w:rPr>
          <w:rFonts w:asciiTheme="majorHAnsi" w:hAnsiTheme="majorHAnsi"/>
          <w:color w:val="343434"/>
        </w:rPr>
      </w:pPr>
      <w:r w:rsidRPr="00CE7C05">
        <w:rPr>
          <w:rFonts w:asciiTheme="majorHAnsi" w:hAnsiTheme="majorHAnsi"/>
          <w:color w:val="343434"/>
        </w:rPr>
        <w:t>How to increase the engagement and commitment of team members</w:t>
      </w:r>
    </w:p>
    <w:p w14:paraId="76CF2509" w14:textId="7FEA0DA7" w:rsidR="00CE7C05" w:rsidRPr="00CE7C05" w:rsidRDefault="00CE7C05" w:rsidP="00CE7C05">
      <w:pPr>
        <w:rPr>
          <w:rFonts w:asciiTheme="majorHAnsi" w:hAnsiTheme="majorHAnsi"/>
        </w:rPr>
      </w:pPr>
    </w:p>
    <w:p w14:paraId="2177ED72" w14:textId="6F3462B9" w:rsidR="00CE7C05" w:rsidRPr="00CE7C05" w:rsidRDefault="00CE7C05" w:rsidP="00D140AB">
      <w:pPr>
        <w:widowControl w:val="0"/>
        <w:autoSpaceDE w:val="0"/>
        <w:autoSpaceDN w:val="0"/>
        <w:adjustRightInd w:val="0"/>
        <w:rPr>
          <w:rFonts w:asciiTheme="majorHAnsi" w:hAnsiTheme="majorHAnsi" w:cs="Times"/>
        </w:rPr>
      </w:pPr>
      <w:r w:rsidRPr="00CE7C05">
        <w:rPr>
          <w:rFonts w:asciiTheme="majorHAnsi" w:hAnsiTheme="majorHAnsi" w:cs="Times"/>
          <w:b/>
        </w:rPr>
        <w:t>Facili</w:t>
      </w:r>
      <w:r>
        <w:rPr>
          <w:rFonts w:asciiTheme="majorHAnsi" w:hAnsiTheme="majorHAnsi" w:cs="Times"/>
          <w:b/>
        </w:rPr>
        <w:t>tator G</w:t>
      </w:r>
      <w:r w:rsidRPr="00CE7C05">
        <w:rPr>
          <w:rFonts w:asciiTheme="majorHAnsi" w:hAnsiTheme="majorHAnsi" w:cs="Times"/>
          <w:b/>
        </w:rPr>
        <w:t>uide</w:t>
      </w:r>
      <w:r w:rsidRPr="00CE7C05">
        <w:rPr>
          <w:rFonts w:asciiTheme="majorHAnsi" w:hAnsiTheme="majorHAnsi" w:cs="Times"/>
        </w:rPr>
        <w:t xml:space="preserve"> </w:t>
      </w:r>
      <w:r w:rsidR="00D140AB">
        <w:rPr>
          <w:rFonts w:asciiTheme="majorHAnsi" w:hAnsiTheme="majorHAnsi" w:cs="Times"/>
        </w:rPr>
        <w:t>includes</w:t>
      </w:r>
      <w:r w:rsidRPr="00CE7C05">
        <w:rPr>
          <w:rFonts w:asciiTheme="majorHAnsi" w:hAnsiTheme="majorHAnsi" w:cs="Times"/>
        </w:rPr>
        <w:t>:</w:t>
      </w:r>
    </w:p>
    <w:p w14:paraId="10DCFEBE" w14:textId="44B2F4B2" w:rsidR="00CE7C05" w:rsidRPr="00CE7C05" w:rsidRDefault="00CE7C05" w:rsidP="00217A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 xml:space="preserve">Complete </w:t>
      </w:r>
      <w:r w:rsidR="00217A5D" w:rsidRPr="00CE7C05">
        <w:rPr>
          <w:rFonts w:asciiTheme="majorHAnsi" w:hAnsiTheme="majorHAnsi" w:cs="Times"/>
          <w:color w:val="343434"/>
        </w:rPr>
        <w:t xml:space="preserve">guide </w:t>
      </w:r>
      <w:r w:rsidR="00217A5D">
        <w:rPr>
          <w:rFonts w:asciiTheme="majorHAnsi" w:hAnsiTheme="majorHAnsi" w:cs="Times"/>
          <w:color w:val="343434"/>
        </w:rPr>
        <w:t>for</w:t>
      </w:r>
      <w:r w:rsidRPr="00CE7C05">
        <w:rPr>
          <w:rFonts w:asciiTheme="majorHAnsi" w:hAnsiTheme="majorHAnsi" w:cs="Times"/>
          <w:color w:val="343434"/>
        </w:rPr>
        <w:t xml:space="preserve"> conduct</w:t>
      </w:r>
      <w:r w:rsidR="00217A5D">
        <w:rPr>
          <w:rFonts w:asciiTheme="majorHAnsi" w:hAnsiTheme="majorHAnsi" w:cs="Times"/>
          <w:color w:val="343434"/>
        </w:rPr>
        <w:t>ing</w:t>
      </w:r>
      <w:r w:rsidRPr="00CE7C05">
        <w:rPr>
          <w:rFonts w:asciiTheme="majorHAnsi" w:hAnsiTheme="majorHAnsi" w:cs="Times"/>
          <w:color w:val="343434"/>
        </w:rPr>
        <w:t xml:space="preserve"> the course</w:t>
      </w:r>
    </w:p>
    <w:p w14:paraId="092567B7" w14:textId="60D24ABB" w:rsidR="00CE7C05" w:rsidRPr="00CE7C05" w:rsidRDefault="00CE7C05" w:rsidP="00217A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>Supplemental information for the trainer (sample trainer narrative, transcripts of video segments and facilitation notes)</w:t>
      </w:r>
    </w:p>
    <w:p w14:paraId="7B087CCB" w14:textId="206232E6" w:rsidR="00CE7C05" w:rsidRPr="00CE7C05" w:rsidRDefault="00CE7C05" w:rsidP="00217A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>PowerPoint presentation, reproducible notes and exercise pages, and additional resources</w:t>
      </w:r>
    </w:p>
    <w:p w14:paraId="0FA8631F" w14:textId="36567CEA" w:rsidR="00CE7C05" w:rsidRPr="00CE7C05" w:rsidRDefault="00CE7C05" w:rsidP="00217A5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 xml:space="preserve">Access to </w:t>
      </w:r>
      <w:r w:rsidR="00217A5D">
        <w:rPr>
          <w:rFonts w:asciiTheme="majorHAnsi" w:hAnsiTheme="majorHAnsi" w:cs="Times"/>
          <w:color w:val="343434"/>
        </w:rPr>
        <w:t>the</w:t>
      </w:r>
      <w:r w:rsidRPr="00CE7C05">
        <w:rPr>
          <w:rFonts w:asciiTheme="majorHAnsi" w:hAnsiTheme="majorHAnsi" w:cs="Times"/>
          <w:color w:val="343434"/>
        </w:rPr>
        <w:t xml:space="preserve"> Online Resource C</w:t>
      </w:r>
      <w:r w:rsidR="00D140AB">
        <w:rPr>
          <w:rFonts w:asciiTheme="majorHAnsi" w:hAnsiTheme="majorHAnsi" w:cs="Times"/>
          <w:color w:val="343434"/>
        </w:rPr>
        <w:t>enter, Vital Hub, containing</w:t>
      </w:r>
      <w:r w:rsidRPr="00CE7C05">
        <w:rPr>
          <w:rFonts w:asciiTheme="majorHAnsi" w:hAnsiTheme="majorHAnsi" w:cs="Times"/>
          <w:color w:val="343434"/>
        </w:rPr>
        <w:t xml:space="preserve"> digital versions of </w:t>
      </w:r>
      <w:r w:rsidR="00D140AB">
        <w:rPr>
          <w:rFonts w:asciiTheme="majorHAnsi" w:hAnsiTheme="majorHAnsi" w:cs="Times"/>
          <w:color w:val="343434"/>
        </w:rPr>
        <w:t>facilitator</w:t>
      </w:r>
      <w:r w:rsidRPr="00CE7C05">
        <w:rPr>
          <w:rFonts w:asciiTheme="majorHAnsi" w:hAnsiTheme="majorHAnsi" w:cs="Times"/>
          <w:color w:val="343434"/>
        </w:rPr>
        <w:t xml:space="preserve"> supplemental information </w:t>
      </w:r>
    </w:p>
    <w:p w14:paraId="49EF5AFA" w14:textId="1E940237" w:rsidR="00CE7C05" w:rsidRPr="00CE7C05" w:rsidRDefault="00CE7C05" w:rsidP="00CE7C05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450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>DVD videos of illustrative cases for both the industrial and professional work environments</w:t>
      </w:r>
    </w:p>
    <w:p w14:paraId="6B8E65FE" w14:textId="77777777" w:rsidR="00CE7C05" w:rsidRDefault="00CE7C05" w:rsidP="00CE7C05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343434"/>
        </w:rPr>
      </w:pPr>
    </w:p>
    <w:p w14:paraId="75C9C2AB" w14:textId="07A75DE5" w:rsidR="00916F53" w:rsidRPr="00D140AB" w:rsidRDefault="00916F53" w:rsidP="00CE7C05">
      <w:pPr>
        <w:widowControl w:val="0"/>
        <w:autoSpaceDE w:val="0"/>
        <w:autoSpaceDN w:val="0"/>
        <w:adjustRightInd w:val="0"/>
        <w:rPr>
          <w:rFonts w:asciiTheme="majorHAnsi" w:hAnsiTheme="majorHAnsi" w:cs="Times"/>
          <w:color w:val="343434"/>
        </w:rPr>
      </w:pPr>
      <w:r w:rsidRPr="00916F53">
        <w:rPr>
          <w:rFonts w:asciiTheme="majorHAnsi" w:hAnsiTheme="majorHAnsi" w:cs="Times"/>
          <w:b/>
          <w:color w:val="343434"/>
        </w:rPr>
        <w:t xml:space="preserve">Participant </w:t>
      </w:r>
      <w:r w:rsidR="00D140AB">
        <w:rPr>
          <w:rFonts w:asciiTheme="majorHAnsi" w:hAnsiTheme="majorHAnsi" w:cs="Times"/>
          <w:b/>
          <w:color w:val="343434"/>
        </w:rPr>
        <w:t>Materials</w:t>
      </w:r>
      <w:r w:rsidR="00CE7C05" w:rsidRPr="00CE7C05">
        <w:rPr>
          <w:rFonts w:asciiTheme="majorHAnsi" w:hAnsiTheme="majorHAnsi" w:cs="Times"/>
          <w:color w:val="343434"/>
        </w:rPr>
        <w:t xml:space="preserve"> </w:t>
      </w:r>
      <w:r w:rsidR="00D140AB">
        <w:rPr>
          <w:rFonts w:asciiTheme="majorHAnsi" w:hAnsiTheme="majorHAnsi" w:cs="Times"/>
          <w:color w:val="343434"/>
        </w:rPr>
        <w:t>include:</w:t>
      </w:r>
    </w:p>
    <w:p w14:paraId="20324C07" w14:textId="198023EE" w:rsidR="00D140AB" w:rsidRDefault="00D140AB" w:rsidP="00217A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>
        <w:rPr>
          <w:rFonts w:asciiTheme="majorHAnsi" w:hAnsiTheme="majorHAnsi" w:cs="Times"/>
          <w:color w:val="343434"/>
        </w:rPr>
        <w:t>C</w:t>
      </w:r>
      <w:r w:rsidRPr="00CE7C05">
        <w:rPr>
          <w:rFonts w:asciiTheme="majorHAnsi" w:hAnsiTheme="majorHAnsi" w:cs="Times"/>
          <w:color w:val="343434"/>
        </w:rPr>
        <w:t>ase studies and real-world situations to solidify new skills.</w:t>
      </w:r>
    </w:p>
    <w:p w14:paraId="5CDDBCDE" w14:textId="4E87B98D" w:rsidR="00CE7C05" w:rsidRPr="00CE7C05" w:rsidRDefault="00CE7C05" w:rsidP="00217A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>Exercises, forms, and skill practice aids</w:t>
      </w:r>
    </w:p>
    <w:p w14:paraId="41A370C8" w14:textId="601B14B6" w:rsidR="00CE7C05" w:rsidRPr="00CE7C05" w:rsidRDefault="00CE7C05" w:rsidP="00217A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proofErr w:type="gramStart"/>
      <w:r w:rsidRPr="00CE7C05">
        <w:rPr>
          <w:rFonts w:asciiTheme="majorHAnsi" w:hAnsiTheme="majorHAnsi" w:cs="Times"/>
          <w:color w:val="343434"/>
        </w:rPr>
        <w:t>job</w:t>
      </w:r>
      <w:proofErr w:type="gramEnd"/>
      <w:r w:rsidRPr="00CE7C05">
        <w:rPr>
          <w:rFonts w:asciiTheme="majorHAnsi" w:hAnsiTheme="majorHAnsi" w:cs="Times"/>
          <w:color w:val="343434"/>
        </w:rPr>
        <w:t xml:space="preserve"> aids section with tools and resources</w:t>
      </w:r>
      <w:r w:rsidR="00F64BFF">
        <w:rPr>
          <w:rFonts w:asciiTheme="majorHAnsi" w:hAnsiTheme="majorHAnsi" w:cs="Times"/>
          <w:color w:val="343434"/>
        </w:rPr>
        <w:t xml:space="preserve"> for applying skills learned </w:t>
      </w:r>
    </w:p>
    <w:p w14:paraId="362A8438" w14:textId="0232329B" w:rsidR="00CE7C05" w:rsidRDefault="00CE7C05" w:rsidP="00217A5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60"/>
        <w:ind w:left="446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>A Memory Jogg</w:t>
      </w:r>
      <w:r w:rsidR="00762BE6">
        <w:rPr>
          <w:rFonts w:asciiTheme="majorHAnsi" w:hAnsiTheme="majorHAnsi" w:cs="Times"/>
          <w:color w:val="343434"/>
        </w:rPr>
        <w:t xml:space="preserve">er Card™, which gives leaders a </w:t>
      </w:r>
      <w:r w:rsidRPr="00CE7C05">
        <w:rPr>
          <w:rFonts w:asciiTheme="majorHAnsi" w:hAnsiTheme="majorHAnsi" w:cs="Times"/>
          <w:color w:val="343434"/>
        </w:rPr>
        <w:t>practical reminder of skill points</w:t>
      </w:r>
    </w:p>
    <w:p w14:paraId="768823D0" w14:textId="5FD8D922" w:rsidR="00217A5D" w:rsidRPr="00CE7C05" w:rsidRDefault="00217A5D" w:rsidP="00762BE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60"/>
        <w:ind w:left="446" w:right="-450"/>
        <w:rPr>
          <w:rFonts w:asciiTheme="majorHAnsi" w:hAnsiTheme="majorHAnsi" w:cs="Times"/>
          <w:color w:val="343434"/>
        </w:rPr>
      </w:pPr>
      <w:r w:rsidRPr="00CE7C05">
        <w:rPr>
          <w:rFonts w:asciiTheme="majorHAnsi" w:hAnsiTheme="majorHAnsi" w:cs="Times"/>
          <w:color w:val="343434"/>
        </w:rPr>
        <w:t xml:space="preserve">Access to </w:t>
      </w:r>
      <w:r w:rsidR="00762BE6">
        <w:rPr>
          <w:rFonts w:asciiTheme="majorHAnsi" w:hAnsiTheme="majorHAnsi" w:cs="Times"/>
          <w:color w:val="343434"/>
        </w:rPr>
        <w:t>Vital Hub</w:t>
      </w:r>
      <w:r>
        <w:rPr>
          <w:rFonts w:asciiTheme="majorHAnsi" w:hAnsiTheme="majorHAnsi" w:cs="Times"/>
          <w:color w:val="343434"/>
        </w:rPr>
        <w:t xml:space="preserve"> containing</w:t>
      </w:r>
      <w:r w:rsidRPr="00CE7C05">
        <w:rPr>
          <w:rFonts w:asciiTheme="majorHAnsi" w:hAnsiTheme="majorHAnsi" w:cs="Times"/>
          <w:color w:val="343434"/>
        </w:rPr>
        <w:t xml:space="preserve"> digital versions of </w:t>
      </w:r>
      <w:r>
        <w:rPr>
          <w:rFonts w:asciiTheme="majorHAnsi" w:hAnsiTheme="majorHAnsi" w:cs="Times"/>
          <w:color w:val="343434"/>
        </w:rPr>
        <w:t>participant</w:t>
      </w:r>
      <w:r w:rsidRPr="00CE7C05">
        <w:rPr>
          <w:rFonts w:asciiTheme="majorHAnsi" w:hAnsiTheme="majorHAnsi" w:cs="Times"/>
          <w:color w:val="343434"/>
        </w:rPr>
        <w:t xml:space="preserve"> supplemental information </w:t>
      </w:r>
    </w:p>
    <w:p w14:paraId="43386B3B" w14:textId="4D099D21" w:rsidR="00916F53" w:rsidRPr="00916F53" w:rsidRDefault="00762BE6" w:rsidP="00217A5D">
      <w:pPr>
        <w:widowControl w:val="0"/>
        <w:autoSpaceDE w:val="0"/>
        <w:autoSpaceDN w:val="0"/>
        <w:adjustRightInd w:val="0"/>
        <w:ind w:left="86"/>
        <w:rPr>
          <w:rFonts w:asciiTheme="majorHAnsi" w:hAnsiTheme="majorHAnsi" w:cs="Times"/>
          <w:color w:val="343434"/>
        </w:rPr>
      </w:pPr>
      <w:r>
        <w:rPr>
          <w:rFonts w:asciiTheme="majorHAnsi" w:hAnsiTheme="majorHAnsi" w:cs="Times"/>
          <w:bCs/>
          <w:i/>
          <w:noProof/>
          <w:color w:val="195C79"/>
        </w:rPr>
        <w:drawing>
          <wp:anchor distT="0" distB="0" distL="114300" distR="114300" simplePos="0" relativeHeight="251678720" behindDoc="0" locked="0" layoutInCell="1" allowOverlap="1" wp14:anchorId="46C597D3" wp14:editId="46509E7D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3656330" cy="1405890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THSOURCE ONLY-FIN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9C8AF" w14:textId="1D0EDBB9" w:rsidR="00340A97" w:rsidRDefault="00762BE6" w:rsidP="00765B00">
      <w:pPr>
        <w:widowControl w:val="0"/>
        <w:autoSpaceDE w:val="0"/>
        <w:autoSpaceDN w:val="0"/>
        <w:adjustRightInd w:val="0"/>
        <w:spacing w:after="60"/>
        <w:rPr>
          <w:rFonts w:asciiTheme="majorHAnsi" w:hAnsiTheme="majorHAnsi" w:cs="Times"/>
          <w:bCs/>
          <w:i/>
          <w:color w:val="195C79"/>
        </w:rPr>
      </w:pPr>
      <w:bookmarkStart w:id="0" w:name="_GoBack"/>
      <w:bookmarkEnd w:id="0"/>
      <w:r>
        <w:rPr>
          <w:rFonts w:asciiTheme="majorHAnsi" w:hAnsiTheme="majorHAnsi" w:cs="Times"/>
          <w:bCs/>
          <w:i/>
          <w:noProof/>
          <w:color w:val="195C79"/>
        </w:rPr>
        <w:drawing>
          <wp:anchor distT="0" distB="0" distL="114300" distR="114300" simplePos="0" relativeHeight="251675648" behindDoc="0" locked="0" layoutInCell="1" allowOverlap="1" wp14:anchorId="43FC272B" wp14:editId="3A17261D">
            <wp:simplePos x="0" y="0"/>
            <wp:positionH relativeFrom="column">
              <wp:posOffset>4274185</wp:posOffset>
            </wp:positionH>
            <wp:positionV relativeFrom="paragraph">
              <wp:posOffset>357505</wp:posOffset>
            </wp:positionV>
            <wp:extent cx="1098169" cy="73725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3-01 at 1.30.48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69" cy="73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0A97" w:rsidSect="00CE7C05">
      <w:pgSz w:w="12240" w:h="15840"/>
      <w:pgMar w:top="1008" w:right="1890" w:bottom="1008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-Light">
    <w:altName w:val="Times New Roman"/>
    <w:panose1 w:val="00000000000000000000"/>
    <w:charset w:val="00"/>
    <w:family w:val="roman"/>
    <w:notTrueType/>
    <w:pitch w:val="default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ACC6CAC"/>
    <w:multiLevelType w:val="hybridMultilevel"/>
    <w:tmpl w:val="9416736A"/>
    <w:lvl w:ilvl="0" w:tplc="833648FC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  <w:color w:val="195C7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71034"/>
    <w:multiLevelType w:val="hybridMultilevel"/>
    <w:tmpl w:val="D5245AE8"/>
    <w:lvl w:ilvl="0" w:tplc="D2E648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D2DEF"/>
    <w:multiLevelType w:val="multilevel"/>
    <w:tmpl w:val="38580E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72CFF"/>
    <w:multiLevelType w:val="hybridMultilevel"/>
    <w:tmpl w:val="44A616C0"/>
    <w:lvl w:ilvl="0" w:tplc="2200C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55806"/>
    <w:multiLevelType w:val="hybridMultilevel"/>
    <w:tmpl w:val="4148B7C4"/>
    <w:lvl w:ilvl="0" w:tplc="19BC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564E7"/>
    <w:multiLevelType w:val="hybridMultilevel"/>
    <w:tmpl w:val="6C52E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8D6833"/>
    <w:multiLevelType w:val="hybridMultilevel"/>
    <w:tmpl w:val="83CCA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042BA"/>
    <w:multiLevelType w:val="hybridMultilevel"/>
    <w:tmpl w:val="97AE9C4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4FA93E6B"/>
    <w:multiLevelType w:val="hybridMultilevel"/>
    <w:tmpl w:val="86AC1E96"/>
    <w:lvl w:ilvl="0" w:tplc="833648FC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  <w:b w:val="0"/>
        <w:i w:val="0"/>
        <w:color w:val="195C7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1">
    <w:nsid w:val="505E6555"/>
    <w:multiLevelType w:val="hybridMultilevel"/>
    <w:tmpl w:val="854AF8D8"/>
    <w:lvl w:ilvl="0" w:tplc="19BC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DC0A37"/>
    <w:multiLevelType w:val="hybridMultilevel"/>
    <w:tmpl w:val="D56085BC"/>
    <w:lvl w:ilvl="0" w:tplc="1F36BF4E">
      <w:start w:val="1"/>
      <w:numFmt w:val="decimal"/>
      <w:pStyle w:val="ResourceBody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303FB6"/>
    <w:multiLevelType w:val="hybridMultilevel"/>
    <w:tmpl w:val="CFE4063C"/>
    <w:lvl w:ilvl="0" w:tplc="6EB8013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195C79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4">
    <w:nsid w:val="6D937F1F"/>
    <w:multiLevelType w:val="hybridMultilevel"/>
    <w:tmpl w:val="EB522AE4"/>
    <w:lvl w:ilvl="0" w:tplc="19BC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E1540F"/>
    <w:multiLevelType w:val="hybridMultilevel"/>
    <w:tmpl w:val="FAC62B0A"/>
    <w:lvl w:ilvl="0" w:tplc="833648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  <w:sz w:val="22"/>
        <w:szCs w:val="22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7FFB1451"/>
    <w:multiLevelType w:val="hybridMultilevel"/>
    <w:tmpl w:val="3E581A4C"/>
    <w:lvl w:ilvl="0" w:tplc="19BCB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95C79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2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4"/>
  </w:num>
  <w:num w:numId="10">
    <w:abstractNumId w:val="5"/>
  </w:num>
  <w:num w:numId="11">
    <w:abstractNumId w:val="8"/>
  </w:num>
  <w:num w:numId="12">
    <w:abstractNumId w:val="0"/>
  </w:num>
  <w:num w:numId="13">
    <w:abstractNumId w:val="6"/>
  </w:num>
  <w:num w:numId="14">
    <w:abstractNumId w:val="1"/>
  </w:num>
  <w:num w:numId="15">
    <w:abstractNumId w:val="15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B1"/>
    <w:rsid w:val="0003096C"/>
    <w:rsid w:val="000333BF"/>
    <w:rsid w:val="000551FC"/>
    <w:rsid w:val="000668CC"/>
    <w:rsid w:val="0008233F"/>
    <w:rsid w:val="000840A0"/>
    <w:rsid w:val="000A192E"/>
    <w:rsid w:val="000D352E"/>
    <w:rsid w:val="000F47F6"/>
    <w:rsid w:val="00103828"/>
    <w:rsid w:val="001117E5"/>
    <w:rsid w:val="00120FB2"/>
    <w:rsid w:val="00126558"/>
    <w:rsid w:val="00145CC0"/>
    <w:rsid w:val="00152F8B"/>
    <w:rsid w:val="001554B3"/>
    <w:rsid w:val="001757DB"/>
    <w:rsid w:val="00177EA8"/>
    <w:rsid w:val="00197FC1"/>
    <w:rsid w:val="001B04FC"/>
    <w:rsid w:val="001B54B8"/>
    <w:rsid w:val="001D18FA"/>
    <w:rsid w:val="001E38CF"/>
    <w:rsid w:val="001E796B"/>
    <w:rsid w:val="002023EB"/>
    <w:rsid w:val="00211D31"/>
    <w:rsid w:val="00211F0F"/>
    <w:rsid w:val="00213B4E"/>
    <w:rsid w:val="00217A5D"/>
    <w:rsid w:val="0024369E"/>
    <w:rsid w:val="0024587E"/>
    <w:rsid w:val="0024691F"/>
    <w:rsid w:val="00250446"/>
    <w:rsid w:val="00257EBE"/>
    <w:rsid w:val="00264671"/>
    <w:rsid w:val="00267E5A"/>
    <w:rsid w:val="00270917"/>
    <w:rsid w:val="0027092E"/>
    <w:rsid w:val="002866E4"/>
    <w:rsid w:val="00292912"/>
    <w:rsid w:val="002971C7"/>
    <w:rsid w:val="002A339F"/>
    <w:rsid w:val="002D2335"/>
    <w:rsid w:val="002F7D68"/>
    <w:rsid w:val="00302E9A"/>
    <w:rsid w:val="00332450"/>
    <w:rsid w:val="00334627"/>
    <w:rsid w:val="003376E6"/>
    <w:rsid w:val="00340A97"/>
    <w:rsid w:val="003612EE"/>
    <w:rsid w:val="00381E15"/>
    <w:rsid w:val="003858E3"/>
    <w:rsid w:val="003A08D9"/>
    <w:rsid w:val="003B573F"/>
    <w:rsid w:val="003C7CB7"/>
    <w:rsid w:val="003D5366"/>
    <w:rsid w:val="003D686F"/>
    <w:rsid w:val="003E1ABF"/>
    <w:rsid w:val="003E3713"/>
    <w:rsid w:val="00442273"/>
    <w:rsid w:val="004513DD"/>
    <w:rsid w:val="00476A23"/>
    <w:rsid w:val="004A70C6"/>
    <w:rsid w:val="004C3BEA"/>
    <w:rsid w:val="004C6F58"/>
    <w:rsid w:val="004E1418"/>
    <w:rsid w:val="00545244"/>
    <w:rsid w:val="005563B4"/>
    <w:rsid w:val="005762C2"/>
    <w:rsid w:val="00596A01"/>
    <w:rsid w:val="005C2DCF"/>
    <w:rsid w:val="005D27D0"/>
    <w:rsid w:val="005D470D"/>
    <w:rsid w:val="005E0E0C"/>
    <w:rsid w:val="005E2944"/>
    <w:rsid w:val="00601B9D"/>
    <w:rsid w:val="00624915"/>
    <w:rsid w:val="00626A45"/>
    <w:rsid w:val="00636711"/>
    <w:rsid w:val="00641550"/>
    <w:rsid w:val="006500F0"/>
    <w:rsid w:val="00655997"/>
    <w:rsid w:val="0067521D"/>
    <w:rsid w:val="006A086E"/>
    <w:rsid w:val="006C6912"/>
    <w:rsid w:val="006D7ED0"/>
    <w:rsid w:val="006F6DB1"/>
    <w:rsid w:val="00711E41"/>
    <w:rsid w:val="00716216"/>
    <w:rsid w:val="00740C4C"/>
    <w:rsid w:val="007519DE"/>
    <w:rsid w:val="007629CA"/>
    <w:rsid w:val="00762BE6"/>
    <w:rsid w:val="00765B00"/>
    <w:rsid w:val="00773F83"/>
    <w:rsid w:val="007A0DD5"/>
    <w:rsid w:val="007B7363"/>
    <w:rsid w:val="007E4129"/>
    <w:rsid w:val="0080782D"/>
    <w:rsid w:val="00821EC1"/>
    <w:rsid w:val="008545EC"/>
    <w:rsid w:val="00874630"/>
    <w:rsid w:val="00881FA8"/>
    <w:rsid w:val="00895839"/>
    <w:rsid w:val="008970F6"/>
    <w:rsid w:val="008A41B4"/>
    <w:rsid w:val="008A5521"/>
    <w:rsid w:val="008B0A35"/>
    <w:rsid w:val="008B1F0C"/>
    <w:rsid w:val="008C25DE"/>
    <w:rsid w:val="008C3008"/>
    <w:rsid w:val="008D52A1"/>
    <w:rsid w:val="008F1EB0"/>
    <w:rsid w:val="00916F53"/>
    <w:rsid w:val="00930C23"/>
    <w:rsid w:val="009333BA"/>
    <w:rsid w:val="00965768"/>
    <w:rsid w:val="00997ED7"/>
    <w:rsid w:val="009A3021"/>
    <w:rsid w:val="009B6B74"/>
    <w:rsid w:val="009C71D0"/>
    <w:rsid w:val="009D31F6"/>
    <w:rsid w:val="009F6395"/>
    <w:rsid w:val="00A3747A"/>
    <w:rsid w:val="00A50894"/>
    <w:rsid w:val="00A54361"/>
    <w:rsid w:val="00A56DA1"/>
    <w:rsid w:val="00A71C9B"/>
    <w:rsid w:val="00A96874"/>
    <w:rsid w:val="00A9759E"/>
    <w:rsid w:val="00AA6433"/>
    <w:rsid w:val="00AC4738"/>
    <w:rsid w:val="00AC7575"/>
    <w:rsid w:val="00AE2597"/>
    <w:rsid w:val="00B07846"/>
    <w:rsid w:val="00B2121F"/>
    <w:rsid w:val="00B24ABF"/>
    <w:rsid w:val="00B53952"/>
    <w:rsid w:val="00B57F41"/>
    <w:rsid w:val="00B71CE0"/>
    <w:rsid w:val="00B81B4C"/>
    <w:rsid w:val="00B85ABC"/>
    <w:rsid w:val="00BD5B7E"/>
    <w:rsid w:val="00BF09B0"/>
    <w:rsid w:val="00C06E19"/>
    <w:rsid w:val="00C23FCB"/>
    <w:rsid w:val="00C26235"/>
    <w:rsid w:val="00C3403D"/>
    <w:rsid w:val="00C81142"/>
    <w:rsid w:val="00C918A3"/>
    <w:rsid w:val="00CB1955"/>
    <w:rsid w:val="00CC0661"/>
    <w:rsid w:val="00CE7C05"/>
    <w:rsid w:val="00D04D44"/>
    <w:rsid w:val="00D05580"/>
    <w:rsid w:val="00D06C44"/>
    <w:rsid w:val="00D140AB"/>
    <w:rsid w:val="00D278D6"/>
    <w:rsid w:val="00D34D53"/>
    <w:rsid w:val="00DB18A7"/>
    <w:rsid w:val="00DC325A"/>
    <w:rsid w:val="00DD76CE"/>
    <w:rsid w:val="00DF7A21"/>
    <w:rsid w:val="00E03AB7"/>
    <w:rsid w:val="00EA019F"/>
    <w:rsid w:val="00EA286A"/>
    <w:rsid w:val="00EB075B"/>
    <w:rsid w:val="00ED0351"/>
    <w:rsid w:val="00ED670F"/>
    <w:rsid w:val="00EE100B"/>
    <w:rsid w:val="00EE26AA"/>
    <w:rsid w:val="00EE4368"/>
    <w:rsid w:val="00EE67FC"/>
    <w:rsid w:val="00EF11F8"/>
    <w:rsid w:val="00F14B77"/>
    <w:rsid w:val="00F22F31"/>
    <w:rsid w:val="00F37479"/>
    <w:rsid w:val="00F4012C"/>
    <w:rsid w:val="00F40E67"/>
    <w:rsid w:val="00F5584F"/>
    <w:rsid w:val="00F55DD2"/>
    <w:rsid w:val="00F64BFF"/>
    <w:rsid w:val="00F67C18"/>
    <w:rsid w:val="00F84A45"/>
    <w:rsid w:val="00FD45C8"/>
    <w:rsid w:val="00FD7B21"/>
    <w:rsid w:val="00FF4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8642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952"/>
  </w:style>
  <w:style w:type="paragraph" w:styleId="Heading2">
    <w:name w:val="heading 2"/>
    <w:basedOn w:val="Normal"/>
    <w:link w:val="Heading2Char"/>
    <w:uiPriority w:val="9"/>
    <w:qFormat/>
    <w:rsid w:val="00B5395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9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52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53952"/>
    <w:rPr>
      <w:rFonts w:ascii="Times" w:hAnsi="Times"/>
      <w:b/>
      <w:bCs/>
      <w:sz w:val="36"/>
      <w:szCs w:val="36"/>
    </w:rPr>
  </w:style>
  <w:style w:type="paragraph" w:customStyle="1" w:styleId="ResourceBody">
    <w:name w:val="Resource Body"/>
    <w:basedOn w:val="Normal"/>
    <w:link w:val="ResourceBodyChar"/>
    <w:qFormat/>
    <w:rsid w:val="000668CC"/>
    <w:pPr>
      <w:numPr>
        <w:numId w:val="1"/>
      </w:numPr>
    </w:pPr>
    <w:rPr>
      <w:rFonts w:ascii="Myriad Pro-Light" w:hAnsi="Myriad Pro-Light"/>
      <w:lang w:eastAsia="ja-JP"/>
    </w:rPr>
  </w:style>
  <w:style w:type="character" w:customStyle="1" w:styleId="ResourceBodyChar">
    <w:name w:val="Resource Body Char"/>
    <w:basedOn w:val="DefaultParagraphFont"/>
    <w:link w:val="ResourceBody"/>
    <w:rsid w:val="000668CC"/>
    <w:rPr>
      <w:rFonts w:ascii="Myriad Pro-Light" w:hAnsi="Myriad Pro-Light"/>
      <w:lang w:eastAsia="ja-JP"/>
    </w:rPr>
  </w:style>
  <w:style w:type="character" w:styleId="Hyperlink">
    <w:name w:val="Hyperlink"/>
    <w:basedOn w:val="DefaultParagraphFont"/>
    <w:uiPriority w:val="99"/>
    <w:unhideWhenUsed/>
    <w:rsid w:val="000D35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352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95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5A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952"/>
  </w:style>
  <w:style w:type="paragraph" w:styleId="Heading2">
    <w:name w:val="heading 2"/>
    <w:basedOn w:val="Normal"/>
    <w:link w:val="Heading2Char"/>
    <w:uiPriority w:val="9"/>
    <w:qFormat/>
    <w:rsid w:val="00B53952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9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952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53952"/>
    <w:rPr>
      <w:rFonts w:ascii="Times" w:hAnsi="Times"/>
      <w:b/>
      <w:bCs/>
      <w:sz w:val="36"/>
      <w:szCs w:val="36"/>
    </w:rPr>
  </w:style>
  <w:style w:type="paragraph" w:customStyle="1" w:styleId="ResourceBody">
    <w:name w:val="Resource Body"/>
    <w:basedOn w:val="Normal"/>
    <w:link w:val="ResourceBodyChar"/>
    <w:qFormat/>
    <w:rsid w:val="000668CC"/>
    <w:pPr>
      <w:numPr>
        <w:numId w:val="1"/>
      </w:numPr>
    </w:pPr>
    <w:rPr>
      <w:rFonts w:ascii="Myriad Pro-Light" w:hAnsi="Myriad Pro-Light"/>
      <w:lang w:eastAsia="ja-JP"/>
    </w:rPr>
  </w:style>
  <w:style w:type="character" w:customStyle="1" w:styleId="ResourceBodyChar">
    <w:name w:val="Resource Body Char"/>
    <w:basedOn w:val="DefaultParagraphFont"/>
    <w:link w:val="ResourceBody"/>
    <w:rsid w:val="000668CC"/>
    <w:rPr>
      <w:rFonts w:ascii="Myriad Pro-Light" w:hAnsi="Myriad Pro-Light"/>
      <w:lang w:eastAsia="ja-JP"/>
    </w:rPr>
  </w:style>
  <w:style w:type="character" w:styleId="Hyperlink">
    <w:name w:val="Hyperlink"/>
    <w:basedOn w:val="DefaultParagraphFont"/>
    <w:uiPriority w:val="99"/>
    <w:unhideWhenUsed/>
    <w:rsid w:val="000D35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352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8958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5A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270</Words>
  <Characters>1539</Characters>
  <Application>Microsoft Macintosh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GSI MAIN OFFICE</dc:creator>
  <cp:keywords/>
  <dc:description/>
  <cp:lastModifiedBy>GSI MAIN OFFICE</cp:lastModifiedBy>
  <cp:revision>13</cp:revision>
  <cp:lastPrinted>2015-02-04T18:04:00Z</cp:lastPrinted>
  <dcterms:created xsi:type="dcterms:W3CDTF">2015-03-01T21:17:00Z</dcterms:created>
  <dcterms:modified xsi:type="dcterms:W3CDTF">2015-03-06T17:41:00Z</dcterms:modified>
</cp:coreProperties>
</file>